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A6F" w:rsidRPr="00791A6F" w:rsidRDefault="00791A6F" w:rsidP="00791A6F">
      <w:pPr>
        <w:shd w:val="clear" w:color="auto" w:fill="FFFFFF"/>
        <w:spacing w:line="240" w:lineRule="auto"/>
        <w:rPr>
          <w:rFonts w:ascii="Arial" w:eastAsia="Times New Roman" w:hAnsi="Arial" w:cs="Arial"/>
          <w:color w:val="483B3F"/>
          <w:sz w:val="36"/>
          <w:szCs w:val="36"/>
          <w:lang w:eastAsia="ru-RU"/>
        </w:rPr>
      </w:pPr>
      <w:bookmarkStart w:id="0" w:name="_GoBack"/>
      <w:r w:rsidRPr="00791A6F">
        <w:rPr>
          <w:rFonts w:ascii="Arial" w:eastAsia="Times New Roman" w:hAnsi="Arial" w:cs="Arial"/>
          <w:color w:val="483B3F"/>
          <w:sz w:val="36"/>
          <w:szCs w:val="36"/>
          <w:lang w:eastAsia="ru-RU"/>
        </w:rPr>
        <w:t xml:space="preserve">В связи с потеплением на водоемах </w:t>
      </w:r>
      <w:proofErr w:type="spellStart"/>
      <w:r w:rsidRPr="00791A6F">
        <w:rPr>
          <w:rFonts w:ascii="Arial" w:eastAsia="Times New Roman" w:hAnsi="Arial" w:cs="Arial"/>
          <w:color w:val="483B3F"/>
          <w:sz w:val="36"/>
          <w:szCs w:val="36"/>
          <w:lang w:eastAsia="ru-RU"/>
        </w:rPr>
        <w:t>Верхневолжья</w:t>
      </w:r>
      <w:proofErr w:type="spellEnd"/>
      <w:r w:rsidRPr="00791A6F">
        <w:rPr>
          <w:rFonts w:ascii="Arial" w:eastAsia="Times New Roman" w:hAnsi="Arial" w:cs="Arial"/>
          <w:color w:val="483B3F"/>
          <w:sz w:val="36"/>
          <w:szCs w:val="36"/>
          <w:lang w:eastAsia="ru-RU"/>
        </w:rPr>
        <w:t xml:space="preserve"> усилена профилактика</w:t>
      </w:r>
    </w:p>
    <w:bookmarkEnd w:id="0"/>
    <w:p w:rsidR="00791A6F" w:rsidRPr="00791A6F" w:rsidRDefault="00791A6F" w:rsidP="00791A6F">
      <w:pPr>
        <w:shd w:val="clear" w:color="auto" w:fill="FFFFFF"/>
        <w:spacing w:after="0" w:line="240" w:lineRule="auto"/>
        <w:rPr>
          <w:rFonts w:ascii="Arial" w:eastAsia="Times New Roman" w:hAnsi="Arial" w:cs="Arial"/>
          <w:color w:val="483B3F"/>
          <w:sz w:val="27"/>
          <w:szCs w:val="27"/>
          <w:lang w:eastAsia="ru-RU"/>
        </w:rPr>
      </w:pPr>
      <w:r w:rsidRPr="00791A6F">
        <w:rPr>
          <w:rFonts w:ascii="Arial" w:eastAsia="Times New Roman" w:hAnsi="Arial" w:cs="Arial"/>
          <w:noProof/>
          <w:color w:val="007FB7"/>
          <w:sz w:val="27"/>
          <w:szCs w:val="27"/>
          <w:lang w:eastAsia="ru-RU"/>
        </w:rPr>
        <w:drawing>
          <wp:inline distT="0" distB="0" distL="0" distR="0" wp14:anchorId="725DDA1A" wp14:editId="75FF29DE">
            <wp:extent cx="4514850" cy="2581275"/>
            <wp:effectExtent l="0" t="0" r="0" b="9525"/>
            <wp:docPr id="1" name="Рисунок 1" descr="В связи с потеплением на водоемах Верхневолжья усилена профилактика">
              <a:hlinkClick xmlns:a="http://schemas.openxmlformats.org/drawingml/2006/main" r:id="rId4" tooltip="&quot;В связи с потеплением на водоемах Верхневолжья усилена профилакти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 связи с потеплением на водоемах Верхневолжья усилена профилактика">
                      <a:hlinkClick r:id="rId4" tooltip="&quot;В связи с потеплением на водоемах Верхневолжья усилена профилактика&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4850" cy="2581275"/>
                    </a:xfrm>
                    <a:prstGeom prst="rect">
                      <a:avLst/>
                    </a:prstGeom>
                    <a:noFill/>
                    <a:ln>
                      <a:noFill/>
                    </a:ln>
                  </pic:spPr>
                </pic:pic>
              </a:graphicData>
            </a:graphic>
          </wp:inline>
        </w:drawing>
      </w:r>
    </w:p>
    <w:p w:rsidR="00791A6F" w:rsidRPr="00791A6F" w:rsidRDefault="00791A6F" w:rsidP="00791A6F">
      <w:pPr>
        <w:shd w:val="clear" w:color="auto" w:fill="FFFFFF"/>
        <w:spacing w:after="150" w:line="240" w:lineRule="auto"/>
        <w:rPr>
          <w:rFonts w:ascii="Arial" w:eastAsia="Times New Roman" w:hAnsi="Arial" w:cs="Arial"/>
          <w:color w:val="483B3F"/>
          <w:sz w:val="27"/>
          <w:szCs w:val="27"/>
          <w:lang w:eastAsia="ru-RU"/>
        </w:rPr>
      </w:pPr>
      <w:r w:rsidRPr="00791A6F">
        <w:rPr>
          <w:rFonts w:ascii="Times New Roman" w:eastAsia="Times New Roman" w:hAnsi="Times New Roman" w:cs="Times New Roman"/>
          <w:color w:val="483B3F"/>
          <w:sz w:val="24"/>
          <w:szCs w:val="24"/>
          <w:lang w:eastAsia="ru-RU"/>
        </w:rPr>
        <w:t xml:space="preserve">В </w:t>
      </w:r>
      <w:proofErr w:type="spellStart"/>
      <w:r w:rsidRPr="00791A6F">
        <w:rPr>
          <w:rFonts w:ascii="Times New Roman" w:eastAsia="Times New Roman" w:hAnsi="Times New Roman" w:cs="Times New Roman"/>
          <w:color w:val="483B3F"/>
          <w:sz w:val="24"/>
          <w:szCs w:val="24"/>
          <w:lang w:eastAsia="ru-RU"/>
        </w:rPr>
        <w:t>Верхневолжье</w:t>
      </w:r>
      <w:proofErr w:type="spellEnd"/>
      <w:r w:rsidRPr="00791A6F">
        <w:rPr>
          <w:rFonts w:ascii="Times New Roman" w:eastAsia="Times New Roman" w:hAnsi="Times New Roman" w:cs="Times New Roman"/>
          <w:color w:val="483B3F"/>
          <w:sz w:val="24"/>
          <w:szCs w:val="24"/>
          <w:lang w:eastAsia="ru-RU"/>
        </w:rPr>
        <w:t xml:space="preserve"> установилась теплая погода, на водоемах региона зафиксировано уменьшение толщины льда: он постепенно разрушается, начинает таять и менять структуру. В ряде муниципальных образованиях начался ледоход.</w:t>
      </w:r>
    </w:p>
    <w:p w:rsidR="00791A6F" w:rsidRPr="00791A6F" w:rsidRDefault="00791A6F" w:rsidP="00791A6F">
      <w:pPr>
        <w:shd w:val="clear" w:color="auto" w:fill="FFFFFF"/>
        <w:spacing w:after="150" w:line="240" w:lineRule="auto"/>
        <w:rPr>
          <w:rFonts w:ascii="Arial" w:eastAsia="Times New Roman" w:hAnsi="Arial" w:cs="Arial"/>
          <w:color w:val="483B3F"/>
          <w:sz w:val="27"/>
          <w:szCs w:val="27"/>
          <w:lang w:eastAsia="ru-RU"/>
        </w:rPr>
      </w:pPr>
      <w:r w:rsidRPr="00791A6F">
        <w:rPr>
          <w:rFonts w:ascii="Times New Roman" w:eastAsia="Times New Roman" w:hAnsi="Times New Roman" w:cs="Times New Roman"/>
          <w:color w:val="483B3F"/>
          <w:sz w:val="24"/>
          <w:szCs w:val="24"/>
          <w:lang w:eastAsia="ru-RU"/>
        </w:rPr>
        <w:t xml:space="preserve">Ежедневно сотрудники государственной инспекции по маломерным судам проводят патрулирования водоемов с целью предупреждения и информирования населения о </w:t>
      </w:r>
      <w:proofErr w:type="gramStart"/>
      <w:r w:rsidRPr="00791A6F">
        <w:rPr>
          <w:rFonts w:ascii="Times New Roman" w:eastAsia="Times New Roman" w:hAnsi="Times New Roman" w:cs="Times New Roman"/>
          <w:color w:val="483B3F"/>
          <w:sz w:val="24"/>
          <w:szCs w:val="24"/>
          <w:lang w:eastAsia="ru-RU"/>
        </w:rPr>
        <w:t>правилах</w:t>
      </w:r>
      <w:proofErr w:type="gramEnd"/>
      <w:r w:rsidRPr="00791A6F">
        <w:rPr>
          <w:rFonts w:ascii="Times New Roman" w:eastAsia="Times New Roman" w:hAnsi="Times New Roman" w:cs="Times New Roman"/>
          <w:color w:val="483B3F"/>
          <w:sz w:val="24"/>
          <w:szCs w:val="24"/>
          <w:lang w:eastAsia="ru-RU"/>
        </w:rPr>
        <w:t xml:space="preserve"> безопасности, проводят беседы по недопущению выхода на хрупкий лед, в местах выхода на лёд осуществляют замеры толщины льда. Дополнительно для патрулирования на водных объектах привлечены 36 оперативных групп пожарно-спасательных гарнизонов, 30 оперативных групп сельских поселений.</w:t>
      </w:r>
    </w:p>
    <w:p w:rsidR="00791A6F" w:rsidRPr="00791A6F" w:rsidRDefault="00791A6F" w:rsidP="00791A6F">
      <w:pPr>
        <w:shd w:val="clear" w:color="auto" w:fill="FFFFFF"/>
        <w:spacing w:after="150" w:line="240" w:lineRule="auto"/>
        <w:rPr>
          <w:rFonts w:ascii="Arial" w:eastAsia="Times New Roman" w:hAnsi="Arial" w:cs="Arial"/>
          <w:color w:val="483B3F"/>
          <w:sz w:val="27"/>
          <w:szCs w:val="27"/>
          <w:lang w:eastAsia="ru-RU"/>
        </w:rPr>
      </w:pPr>
      <w:r w:rsidRPr="00791A6F">
        <w:rPr>
          <w:rFonts w:ascii="Times New Roman" w:eastAsia="Times New Roman" w:hAnsi="Times New Roman" w:cs="Times New Roman"/>
          <w:color w:val="483B3F"/>
          <w:sz w:val="24"/>
          <w:szCs w:val="24"/>
          <w:lang w:eastAsia="ru-RU"/>
        </w:rPr>
        <w:t>Любителям рыбалки, которые, несмотря на все запреты, продолжают выходить на разрушающийся лед, привлекаемые к патрулированию разъясняют основные правила, вручают памятки с номерами телефонов служб спасения. С гражданами, которые проживают вблизи рек и озер, проводят беседы, на информационных досках размещают памятки по безопасному поведению. Родителям рекомендуют не оставлять детей одних без присмотра, планировать их досуг. Чтобы минимизировать нарушения правил безопасности людей на водных объектах, на льду устанавливают запрещающие знаки.</w:t>
      </w:r>
    </w:p>
    <w:p w:rsidR="00791A6F" w:rsidRPr="00791A6F" w:rsidRDefault="00791A6F" w:rsidP="00791A6F">
      <w:pPr>
        <w:shd w:val="clear" w:color="auto" w:fill="FFFFFF"/>
        <w:spacing w:after="150" w:line="240" w:lineRule="auto"/>
        <w:rPr>
          <w:rFonts w:ascii="Arial" w:eastAsia="Times New Roman" w:hAnsi="Arial" w:cs="Arial"/>
          <w:color w:val="483B3F"/>
          <w:sz w:val="27"/>
          <w:szCs w:val="27"/>
          <w:lang w:eastAsia="ru-RU"/>
        </w:rPr>
      </w:pPr>
      <w:r w:rsidRPr="00791A6F">
        <w:rPr>
          <w:rFonts w:ascii="Times New Roman" w:eastAsia="Times New Roman" w:hAnsi="Times New Roman" w:cs="Times New Roman"/>
          <w:color w:val="483B3F"/>
          <w:sz w:val="24"/>
          <w:szCs w:val="24"/>
          <w:lang w:eastAsia="ru-RU"/>
        </w:rPr>
        <w:t>Главная задача проводимого комплекса мероприятий – предупредить граждан об опасности выхода на весенний хрупкий лед и предотвратить трагические случаи на водоемах.</w:t>
      </w:r>
    </w:p>
    <w:p w:rsidR="00791A6F" w:rsidRPr="00791A6F" w:rsidRDefault="00791A6F" w:rsidP="00791A6F">
      <w:pPr>
        <w:shd w:val="clear" w:color="auto" w:fill="FFFFFF"/>
        <w:spacing w:line="240" w:lineRule="auto"/>
        <w:rPr>
          <w:rFonts w:ascii="Arial" w:eastAsia="Times New Roman" w:hAnsi="Arial" w:cs="Arial"/>
          <w:color w:val="483B3F"/>
          <w:sz w:val="27"/>
          <w:szCs w:val="27"/>
          <w:lang w:eastAsia="ru-RU"/>
        </w:rPr>
      </w:pPr>
      <w:r w:rsidRPr="00791A6F">
        <w:rPr>
          <w:rFonts w:ascii="Times New Roman" w:eastAsia="Times New Roman" w:hAnsi="Times New Roman" w:cs="Times New Roman"/>
          <w:color w:val="483B3F"/>
          <w:sz w:val="24"/>
          <w:szCs w:val="24"/>
          <w:lang w:eastAsia="ru-RU"/>
        </w:rPr>
        <w:t>В случае возникновения чрезвычайной ситуации звоните в ЕДИНУЮ СЛУЖБУ СПАСЕНИЯ по телефону «01» (с сотовых телефонов – 101, 112). Единый «телефон доверия» Главного управления МЧС России по Тверской области – (4822) 39-99-99.</w:t>
      </w:r>
    </w:p>
    <w:p w:rsidR="00B3220E" w:rsidRDefault="00B3220E"/>
    <w:sectPr w:rsidR="00B322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56"/>
    <w:rsid w:val="004D1556"/>
    <w:rsid w:val="00791A6F"/>
    <w:rsid w:val="00B32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E4BDB-A9C9-433D-BFC3-385D5851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105433">
      <w:bodyDiv w:val="1"/>
      <w:marLeft w:val="0"/>
      <w:marRight w:val="0"/>
      <w:marTop w:val="0"/>
      <w:marBottom w:val="0"/>
      <w:divBdr>
        <w:top w:val="none" w:sz="0" w:space="0" w:color="auto"/>
        <w:left w:val="none" w:sz="0" w:space="0" w:color="auto"/>
        <w:bottom w:val="none" w:sz="0" w:space="0" w:color="auto"/>
        <w:right w:val="none" w:sz="0" w:space="0" w:color="auto"/>
      </w:divBdr>
      <w:divsChild>
        <w:div w:id="966082044">
          <w:marLeft w:val="0"/>
          <w:marRight w:val="0"/>
          <w:marTop w:val="0"/>
          <w:marBottom w:val="240"/>
          <w:divBdr>
            <w:top w:val="none" w:sz="0" w:space="0" w:color="auto"/>
            <w:left w:val="none" w:sz="0" w:space="0" w:color="auto"/>
            <w:bottom w:val="none" w:sz="0" w:space="0" w:color="auto"/>
            <w:right w:val="none" w:sz="0" w:space="0" w:color="auto"/>
          </w:divBdr>
        </w:div>
        <w:div w:id="1735083862">
          <w:marLeft w:val="0"/>
          <w:marRight w:val="0"/>
          <w:marTop w:val="0"/>
          <w:marBottom w:val="240"/>
          <w:divBdr>
            <w:top w:val="none" w:sz="0" w:space="0" w:color="auto"/>
            <w:left w:val="none" w:sz="0" w:space="0" w:color="auto"/>
            <w:bottom w:val="none" w:sz="0" w:space="0" w:color="auto"/>
            <w:right w:val="none" w:sz="0" w:space="0" w:color="auto"/>
          </w:divBdr>
          <w:divsChild>
            <w:div w:id="2066292427">
              <w:marLeft w:val="0"/>
              <w:marRight w:val="0"/>
              <w:marTop w:val="0"/>
              <w:marBottom w:val="0"/>
              <w:divBdr>
                <w:top w:val="none" w:sz="0" w:space="0" w:color="auto"/>
                <w:left w:val="none" w:sz="0" w:space="0" w:color="auto"/>
                <w:bottom w:val="none" w:sz="0" w:space="0" w:color="auto"/>
                <w:right w:val="none" w:sz="0" w:space="0" w:color="auto"/>
              </w:divBdr>
            </w:div>
            <w:div w:id="16027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69.mchs.gov.ru/uploads/resize_cache/news/2021-03-30/v-svyazi-s-potepleniem-na-vodoemah-verhnevolzhya-usilena-profilaktika_16171161451044827535__2000x2000__watermark.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0</DocSecurity>
  <Lines>11</Lines>
  <Paragraphs>3</Paragraphs>
  <ScaleCrop>false</ScaleCrop>
  <Company>SPecialiST RePack</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3</cp:revision>
  <dcterms:created xsi:type="dcterms:W3CDTF">2021-03-31T14:04:00Z</dcterms:created>
  <dcterms:modified xsi:type="dcterms:W3CDTF">2021-03-31T14:04:00Z</dcterms:modified>
</cp:coreProperties>
</file>